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4C7" w:rsidRDefault="00BA24C7" w:rsidP="00BA24C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A24C7" w:rsidRDefault="00BA24C7" w:rsidP="00BA24C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A24C7" w:rsidRDefault="00BA24C7" w:rsidP="00BA24C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A24C7" w:rsidRDefault="00BA24C7" w:rsidP="00BA24C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A24C7" w:rsidRDefault="00BA24C7" w:rsidP="00BA24C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A24C7" w:rsidRDefault="00BA24C7" w:rsidP="00BA24C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Microscope</w:t>
      </w:r>
    </w:p>
    <w:p w:rsidR="00BA24C7" w:rsidRPr="00B032FD" w:rsidRDefault="00BA24C7" w:rsidP="00BA24C7">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BA24C7" w:rsidRPr="00B032FD" w:rsidRDefault="00BA24C7" w:rsidP="00BA24C7">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BA24C7" w:rsidRPr="00B032FD" w:rsidRDefault="00BA24C7" w:rsidP="00BA24C7">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BA24C7" w:rsidRDefault="00BA24C7" w:rsidP="00BA24C7">
      <w:pPr>
        <w:jc w:val="center"/>
        <w:rPr>
          <w:rFonts w:ascii="Times New Roman" w:hAnsi="Times New Roman" w:cs="Times New Roman"/>
          <w:color w:val="1B1B1B"/>
          <w:sz w:val="27"/>
          <w:szCs w:val="27"/>
          <w:shd w:val="clear" w:color="auto" w:fill="FFFFFF"/>
        </w:rPr>
      </w:pPr>
      <w:r w:rsidRPr="00B032FD">
        <w:rPr>
          <w:rFonts w:ascii="Times New Roman" w:eastAsiaTheme="majorHAnsi" w:hAnsi="Times New Roman" w:cs="Times New Roman"/>
          <w:color w:val="000000" w:themeColor="text1"/>
          <w:sz w:val="24"/>
          <w:szCs w:val="24"/>
          <w:lang w:eastAsia="zh-CN"/>
        </w:rPr>
        <w:t>Date</w:t>
      </w:r>
    </w:p>
    <w:p w:rsidR="00BA24C7" w:rsidRDefault="00BA24C7" w:rsidP="00D15739">
      <w:pPr>
        <w:spacing w:line="480" w:lineRule="auto"/>
        <w:rPr>
          <w:rFonts w:ascii="Times New Roman" w:hAnsi="Times New Roman" w:cs="Times New Roman"/>
          <w:color w:val="1B1B1B"/>
          <w:sz w:val="27"/>
          <w:szCs w:val="27"/>
          <w:shd w:val="clear" w:color="auto" w:fill="FFFFFF"/>
        </w:rPr>
      </w:pPr>
      <w:r>
        <w:rPr>
          <w:rFonts w:ascii="Times New Roman" w:hAnsi="Times New Roman" w:cs="Times New Roman"/>
          <w:color w:val="1B1B1B"/>
          <w:sz w:val="27"/>
          <w:szCs w:val="27"/>
          <w:shd w:val="clear" w:color="auto" w:fill="FFFFFF"/>
        </w:rPr>
        <w:br w:type="page"/>
      </w:r>
    </w:p>
    <w:p w:rsidR="00693B26" w:rsidRPr="00A65283" w:rsidRDefault="00693B26" w:rsidP="00D15739">
      <w:pPr>
        <w:spacing w:line="480" w:lineRule="auto"/>
        <w:rPr>
          <w:rFonts w:ascii="Times New Roman" w:hAnsi="Times New Roman" w:cs="Times New Roman"/>
          <w:b/>
          <w:color w:val="000000"/>
          <w:spacing w:val="3"/>
          <w:sz w:val="28"/>
          <w:szCs w:val="28"/>
          <w:shd w:val="clear" w:color="auto" w:fill="FCFCFC"/>
        </w:rPr>
      </w:pPr>
      <w:r w:rsidRPr="00A65283">
        <w:rPr>
          <w:rFonts w:ascii="Times New Roman" w:hAnsi="Times New Roman" w:cs="Times New Roman"/>
          <w:b/>
          <w:color w:val="1B1B1B"/>
          <w:sz w:val="27"/>
          <w:szCs w:val="27"/>
          <w:shd w:val="clear" w:color="auto" w:fill="FFFFFF"/>
        </w:rPr>
        <w:lastRenderedPageBreak/>
        <w:t xml:space="preserve">Assignment 2: Describe a clinical or research scenario that requires the use of a microscope. What microscope is the best choice for your scenario and why? What would be your second choice? </w:t>
      </w:r>
    </w:p>
    <w:p w:rsidR="00C3149E" w:rsidRDefault="000127F5" w:rsidP="00D15739">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Some of t</w:t>
      </w:r>
      <w:r w:rsidR="00BD0ABA" w:rsidRPr="00BD0ABA">
        <w:rPr>
          <w:rFonts w:ascii="Times New Roman" w:hAnsi="Times New Roman" w:cs="Times New Roman"/>
          <w:color w:val="1B1B1B"/>
          <w:sz w:val="24"/>
          <w:szCs w:val="24"/>
          <w:shd w:val="clear" w:color="auto" w:fill="FFFFFF"/>
        </w:rPr>
        <w:t xml:space="preserve">he clinical </w:t>
      </w:r>
      <w:r w:rsidR="00BD0ABA">
        <w:rPr>
          <w:rFonts w:ascii="Times New Roman" w:hAnsi="Times New Roman" w:cs="Times New Roman"/>
          <w:color w:val="1B1B1B"/>
          <w:sz w:val="24"/>
          <w:szCs w:val="24"/>
          <w:shd w:val="clear" w:color="auto" w:fill="FFFFFF"/>
        </w:rPr>
        <w:t>or research scenario that requires the us</w:t>
      </w:r>
      <w:r>
        <w:rPr>
          <w:rFonts w:ascii="Times New Roman" w:hAnsi="Times New Roman" w:cs="Times New Roman"/>
          <w:color w:val="1B1B1B"/>
          <w:sz w:val="24"/>
          <w:szCs w:val="24"/>
          <w:shd w:val="clear" w:color="auto" w:fill="FFFFFF"/>
        </w:rPr>
        <w:t>e</w:t>
      </w:r>
      <w:r w:rsidR="00BD0ABA">
        <w:rPr>
          <w:rFonts w:ascii="Times New Roman" w:hAnsi="Times New Roman" w:cs="Times New Roman"/>
          <w:color w:val="1B1B1B"/>
          <w:sz w:val="24"/>
          <w:szCs w:val="24"/>
          <w:shd w:val="clear" w:color="auto" w:fill="FFFFFF"/>
        </w:rPr>
        <w:t xml:space="preserve"> of a microscope includes the study of </w:t>
      </w:r>
      <w:r>
        <w:rPr>
          <w:rFonts w:ascii="Times New Roman" w:hAnsi="Times New Roman" w:cs="Times New Roman"/>
          <w:color w:val="1B1B1B"/>
          <w:sz w:val="24"/>
          <w:szCs w:val="24"/>
          <w:shd w:val="clear" w:color="auto" w:fill="FFFFFF"/>
        </w:rPr>
        <w:t xml:space="preserve">bones, the study of insects and </w:t>
      </w:r>
      <w:r w:rsidR="00BD0ABA">
        <w:rPr>
          <w:rFonts w:ascii="Times New Roman" w:hAnsi="Times New Roman" w:cs="Times New Roman"/>
          <w:color w:val="1B1B1B"/>
          <w:sz w:val="24"/>
          <w:szCs w:val="24"/>
          <w:shd w:val="clear" w:color="auto" w:fill="FFFFFF"/>
        </w:rPr>
        <w:t>microorganisms</w:t>
      </w:r>
      <w:r>
        <w:rPr>
          <w:rFonts w:ascii="Times New Roman" w:hAnsi="Times New Roman" w:cs="Times New Roman"/>
          <w:color w:val="1B1B1B"/>
          <w:sz w:val="24"/>
          <w:szCs w:val="24"/>
          <w:shd w:val="clear" w:color="auto" w:fill="FFFFFF"/>
        </w:rPr>
        <w:t xml:space="preserve"> that cause human infections. This research primarily focuses on the study of </w:t>
      </w:r>
      <w:r w:rsidR="00C3149E">
        <w:rPr>
          <w:rFonts w:ascii="Times New Roman" w:hAnsi="Times New Roman" w:cs="Times New Roman"/>
          <w:color w:val="1B1B1B"/>
          <w:sz w:val="24"/>
          <w:szCs w:val="24"/>
          <w:shd w:val="clear" w:color="auto" w:fill="FFFFFF"/>
        </w:rPr>
        <w:t>microorganisms that cause human infections</w:t>
      </w:r>
      <w:r>
        <w:rPr>
          <w:rFonts w:ascii="Times New Roman" w:hAnsi="Times New Roman" w:cs="Times New Roman"/>
          <w:color w:val="1B1B1B"/>
          <w:sz w:val="24"/>
          <w:szCs w:val="24"/>
          <w:shd w:val="clear" w:color="auto" w:fill="FFFFFF"/>
        </w:rPr>
        <w:t xml:space="preserve">. </w:t>
      </w:r>
      <w:r w:rsidR="00C3149E">
        <w:rPr>
          <w:rFonts w:ascii="Times New Roman" w:hAnsi="Times New Roman" w:cs="Times New Roman"/>
          <w:color w:val="1B1B1B"/>
          <w:sz w:val="24"/>
          <w:szCs w:val="24"/>
          <w:shd w:val="clear" w:color="auto" w:fill="FFFFFF"/>
        </w:rPr>
        <w:t>Microorganisms are organisms that are too t</w:t>
      </w:r>
      <w:r w:rsidR="00693B26">
        <w:rPr>
          <w:rFonts w:ascii="Times New Roman" w:hAnsi="Times New Roman" w:cs="Times New Roman"/>
          <w:color w:val="1B1B1B"/>
          <w:sz w:val="24"/>
          <w:szCs w:val="24"/>
          <w:shd w:val="clear" w:color="auto" w:fill="FFFFFF"/>
        </w:rPr>
        <w:t>iny to be seen under naked eyes. T</w:t>
      </w:r>
      <w:r w:rsidR="00C3149E">
        <w:rPr>
          <w:rFonts w:ascii="Times New Roman" w:hAnsi="Times New Roman" w:cs="Times New Roman"/>
          <w:color w:val="1B1B1B"/>
          <w:sz w:val="24"/>
          <w:szCs w:val="24"/>
          <w:shd w:val="clear" w:color="auto" w:fill="FFFFFF"/>
        </w:rPr>
        <w:t>hey are of different categories</w:t>
      </w:r>
      <w:r w:rsidR="00693B26">
        <w:rPr>
          <w:rFonts w:ascii="Times New Roman" w:hAnsi="Times New Roman" w:cs="Times New Roman"/>
          <w:color w:val="1B1B1B"/>
          <w:sz w:val="24"/>
          <w:szCs w:val="24"/>
          <w:shd w:val="clear" w:color="auto" w:fill="FFFFFF"/>
        </w:rPr>
        <w:t xml:space="preserve"> which include the bacterium, viruses and fungi. Some of them are single celled organisms which necessarily needs to be subjected to a microscope to be identified. Human infections are of different types and can be treated so long as they are found out early. Precautions can also be taken to avoid infections</w:t>
      </w:r>
      <w:r w:rsidR="00CC46C0">
        <w:rPr>
          <w:rFonts w:ascii="Times New Roman" w:hAnsi="Times New Roman" w:cs="Times New Roman"/>
          <w:color w:val="1B1B1B"/>
          <w:sz w:val="24"/>
          <w:szCs w:val="24"/>
          <w:shd w:val="clear" w:color="auto" w:fill="FFFFFF"/>
        </w:rPr>
        <w:t xml:space="preserve"> (</w:t>
      </w:r>
      <w:proofErr w:type="spellStart"/>
      <w:r w:rsidR="00CC46C0">
        <w:rPr>
          <w:rFonts w:ascii="Times New Roman" w:hAnsi="Times New Roman" w:cs="Times New Roman"/>
          <w:color w:val="1B1B1B"/>
          <w:sz w:val="24"/>
          <w:szCs w:val="24"/>
          <w:shd w:val="clear" w:color="auto" w:fill="FFFFFF"/>
        </w:rPr>
        <w:t>Saravanan</w:t>
      </w:r>
      <w:proofErr w:type="spellEnd"/>
      <w:r w:rsidR="00CC46C0">
        <w:rPr>
          <w:rFonts w:ascii="Times New Roman" w:hAnsi="Times New Roman" w:cs="Times New Roman"/>
          <w:color w:val="1B1B1B"/>
          <w:sz w:val="24"/>
          <w:szCs w:val="24"/>
          <w:shd w:val="clear" w:color="auto" w:fill="FFFFFF"/>
        </w:rPr>
        <w:t xml:space="preserve"> et al., 2018)</w:t>
      </w:r>
      <w:r w:rsidR="00693B26">
        <w:rPr>
          <w:rFonts w:ascii="Times New Roman" w:hAnsi="Times New Roman" w:cs="Times New Roman"/>
          <w:color w:val="1B1B1B"/>
          <w:sz w:val="24"/>
          <w:szCs w:val="24"/>
          <w:shd w:val="clear" w:color="auto" w:fill="FFFFFF"/>
        </w:rPr>
        <w:t>.</w:t>
      </w:r>
    </w:p>
    <w:p w:rsidR="00693B26" w:rsidRDefault="002D4BB4" w:rsidP="00D15739">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Scanning Electron Microscope (SEM) will be the best choice in this scenario because it provides a clear 3-D black and white view of the part examined on the screen of the computer. This makes it easier for the person examining the bone to control the magnification. </w:t>
      </w:r>
      <w:r w:rsidR="00693B26">
        <w:rPr>
          <w:rFonts w:ascii="Times New Roman" w:hAnsi="Times New Roman" w:cs="Times New Roman"/>
          <w:color w:val="1B1B1B"/>
          <w:sz w:val="24"/>
          <w:szCs w:val="24"/>
          <w:shd w:val="clear" w:color="auto" w:fill="FFFFFF"/>
        </w:rPr>
        <w:t>SEM uses electrons while concentrating on the specimen to produce an image</w:t>
      </w:r>
      <w:r w:rsidR="00CC46C0">
        <w:rPr>
          <w:rFonts w:ascii="Times New Roman" w:hAnsi="Times New Roman" w:cs="Times New Roman"/>
          <w:color w:val="1B1B1B"/>
          <w:sz w:val="24"/>
          <w:szCs w:val="24"/>
          <w:shd w:val="clear" w:color="auto" w:fill="FFFFFF"/>
        </w:rPr>
        <w:t xml:space="preserve"> (</w:t>
      </w:r>
      <w:proofErr w:type="spellStart"/>
      <w:r w:rsidR="00CC46C0">
        <w:rPr>
          <w:rFonts w:ascii="Times New Roman" w:hAnsi="Times New Roman" w:cs="Times New Roman"/>
          <w:color w:val="1B1B1B"/>
          <w:sz w:val="24"/>
          <w:szCs w:val="24"/>
          <w:shd w:val="clear" w:color="auto" w:fill="FFFFFF"/>
        </w:rPr>
        <w:t>Bernadi</w:t>
      </w:r>
      <w:proofErr w:type="spellEnd"/>
      <w:r w:rsidR="00CC46C0">
        <w:rPr>
          <w:rFonts w:ascii="Times New Roman" w:hAnsi="Times New Roman" w:cs="Times New Roman"/>
          <w:color w:val="1B1B1B"/>
          <w:sz w:val="24"/>
          <w:szCs w:val="24"/>
          <w:shd w:val="clear" w:color="auto" w:fill="FFFFFF"/>
        </w:rPr>
        <w:t xml:space="preserve"> et al., 2018)</w:t>
      </w:r>
      <w:r w:rsidR="00693B2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The internal f</w:t>
      </w:r>
      <w:bookmarkStart w:id="0" w:name="_GoBack"/>
      <w:bookmarkEnd w:id="0"/>
      <w:r>
        <w:rPr>
          <w:rFonts w:ascii="Times New Roman" w:hAnsi="Times New Roman" w:cs="Times New Roman"/>
          <w:color w:val="1B1B1B"/>
          <w:sz w:val="24"/>
          <w:szCs w:val="24"/>
          <w:shd w:val="clear" w:color="auto" w:fill="FFFFFF"/>
        </w:rPr>
        <w:t xml:space="preserve">eatures of the </w:t>
      </w:r>
      <w:r w:rsidR="00693B26">
        <w:rPr>
          <w:rFonts w:ascii="Times New Roman" w:hAnsi="Times New Roman" w:cs="Times New Roman"/>
          <w:color w:val="1B1B1B"/>
          <w:sz w:val="24"/>
          <w:szCs w:val="24"/>
          <w:shd w:val="clear" w:color="auto" w:fill="FFFFFF"/>
        </w:rPr>
        <w:t>microorganism cells</w:t>
      </w:r>
      <w:r>
        <w:rPr>
          <w:rFonts w:ascii="Times New Roman" w:hAnsi="Times New Roman" w:cs="Times New Roman"/>
          <w:color w:val="1B1B1B"/>
          <w:sz w:val="24"/>
          <w:szCs w:val="24"/>
          <w:shd w:val="clear" w:color="auto" w:fill="FFFFFF"/>
        </w:rPr>
        <w:t xml:space="preserve"> examined can also be seen </w:t>
      </w:r>
      <w:r w:rsidR="00693B26">
        <w:rPr>
          <w:rFonts w:ascii="Times New Roman" w:hAnsi="Times New Roman" w:cs="Times New Roman"/>
          <w:color w:val="1B1B1B"/>
          <w:sz w:val="24"/>
          <w:szCs w:val="24"/>
          <w:shd w:val="clear" w:color="auto" w:fill="FFFFFF"/>
        </w:rPr>
        <w:t xml:space="preserve">very clearly including the morphology of the cell. This allows for the correct diagnosis since microorganisms have different cell features and upon close examination, it is easier to tell one from the other. </w:t>
      </w:r>
    </w:p>
    <w:p w:rsidR="002D4BB4" w:rsidRDefault="002D4BB4" w:rsidP="00D15739">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second best choice would be the transmission electron microscope (TEM) that uses electrons in the creat</w:t>
      </w:r>
      <w:r w:rsidR="00C3149E">
        <w:rPr>
          <w:rFonts w:ascii="Times New Roman" w:hAnsi="Times New Roman" w:cs="Times New Roman"/>
          <w:color w:val="1B1B1B"/>
          <w:sz w:val="24"/>
          <w:szCs w:val="24"/>
          <w:shd w:val="clear" w:color="auto" w:fill="FFFFFF"/>
        </w:rPr>
        <w:t xml:space="preserve">ion of magnified images. It is the second best choice because it assists in providing the details of the internal composition of the specimen under research (cell). It uses a slide preparation to obtain a 2-D view of the specimen under study unlike the scanning electron microscope hence </w:t>
      </w:r>
      <w:r w:rsidR="00C3149E">
        <w:rPr>
          <w:rFonts w:ascii="Times New Roman" w:hAnsi="Times New Roman" w:cs="Times New Roman"/>
          <w:color w:val="1B1B1B"/>
          <w:sz w:val="24"/>
          <w:szCs w:val="24"/>
          <w:shd w:val="clear" w:color="auto" w:fill="FFFFFF"/>
        </w:rPr>
        <w:lastRenderedPageBreak/>
        <w:t>its suitability for observing objects with a certain degree of transparency. It provides a high resolution power degree plus a high magnification hence considered very useful in such researches and analyses</w:t>
      </w:r>
      <w:r w:rsidR="00CC46C0">
        <w:rPr>
          <w:rFonts w:ascii="Times New Roman" w:hAnsi="Times New Roman" w:cs="Times New Roman"/>
          <w:color w:val="1B1B1B"/>
          <w:sz w:val="24"/>
          <w:szCs w:val="24"/>
          <w:shd w:val="clear" w:color="auto" w:fill="FFFFFF"/>
        </w:rPr>
        <w:t xml:space="preserve"> (</w:t>
      </w:r>
      <w:r w:rsidR="00CC46C0" w:rsidRPr="00CC46C0">
        <w:rPr>
          <w:rFonts w:ascii="Times New Roman" w:eastAsia="Times New Roman" w:hAnsi="Times New Roman" w:cs="Times New Roman"/>
          <w:sz w:val="24"/>
          <w:szCs w:val="24"/>
        </w:rPr>
        <w:t>Martin</w:t>
      </w:r>
      <w:r w:rsidR="00CC46C0">
        <w:rPr>
          <w:rFonts w:ascii="Times New Roman" w:eastAsia="Times New Roman" w:hAnsi="Times New Roman" w:cs="Times New Roman"/>
          <w:sz w:val="24"/>
          <w:szCs w:val="24"/>
        </w:rPr>
        <w:t xml:space="preserve"> et al., 2018</w:t>
      </w:r>
      <w:r w:rsidR="00CC46C0">
        <w:rPr>
          <w:rFonts w:ascii="Times New Roman" w:hAnsi="Times New Roman" w:cs="Times New Roman"/>
          <w:color w:val="1B1B1B"/>
          <w:sz w:val="24"/>
          <w:szCs w:val="24"/>
          <w:shd w:val="clear" w:color="auto" w:fill="FFFFFF"/>
        </w:rPr>
        <w:t>)</w:t>
      </w:r>
      <w:r w:rsidR="00C3149E">
        <w:rPr>
          <w:rFonts w:ascii="Times New Roman" w:hAnsi="Times New Roman" w:cs="Times New Roman"/>
          <w:color w:val="1B1B1B"/>
          <w:sz w:val="24"/>
          <w:szCs w:val="24"/>
          <w:shd w:val="clear" w:color="auto" w:fill="FFFFFF"/>
        </w:rPr>
        <w:t>.</w:t>
      </w:r>
    </w:p>
    <w:p w:rsidR="00BA24C7" w:rsidRDefault="00BA24C7" w:rsidP="00D15739">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CC46C0" w:rsidRPr="00D15739" w:rsidRDefault="00BA24C7" w:rsidP="00D15739">
      <w:pPr>
        <w:spacing w:line="480" w:lineRule="auto"/>
        <w:jc w:val="center"/>
        <w:rPr>
          <w:rFonts w:ascii="Times New Roman" w:hAnsi="Times New Roman" w:cs="Times New Roman"/>
          <w:b/>
          <w:color w:val="1B1B1B"/>
          <w:sz w:val="24"/>
          <w:szCs w:val="24"/>
          <w:shd w:val="clear" w:color="auto" w:fill="FFFFFF"/>
        </w:rPr>
      </w:pPr>
      <w:r w:rsidRPr="00D15739">
        <w:rPr>
          <w:rFonts w:ascii="Times New Roman" w:hAnsi="Times New Roman" w:cs="Times New Roman"/>
          <w:b/>
          <w:color w:val="1B1B1B"/>
          <w:sz w:val="24"/>
          <w:szCs w:val="24"/>
          <w:shd w:val="clear" w:color="auto" w:fill="FFFFFF"/>
        </w:rPr>
        <w:lastRenderedPageBreak/>
        <w:t>Reference</w:t>
      </w:r>
      <w:r w:rsidR="00D15739" w:rsidRPr="00D15739">
        <w:rPr>
          <w:rFonts w:ascii="Times New Roman" w:hAnsi="Times New Roman" w:cs="Times New Roman"/>
          <w:b/>
          <w:color w:val="1B1B1B"/>
          <w:sz w:val="24"/>
          <w:szCs w:val="24"/>
          <w:shd w:val="clear" w:color="auto" w:fill="FFFFFF"/>
        </w:rPr>
        <w:t>s</w:t>
      </w:r>
    </w:p>
    <w:p w:rsidR="00CC46C0" w:rsidRPr="00CC46C0" w:rsidRDefault="00CC46C0" w:rsidP="00D15739">
      <w:pPr>
        <w:spacing w:after="0" w:line="480" w:lineRule="auto"/>
        <w:jc w:val="both"/>
        <w:rPr>
          <w:rFonts w:ascii="Times New Roman" w:eastAsia="Times New Roman" w:hAnsi="Times New Roman" w:cs="Times New Roman"/>
          <w:sz w:val="24"/>
          <w:szCs w:val="24"/>
        </w:rPr>
      </w:pPr>
      <w:proofErr w:type="spellStart"/>
      <w:r w:rsidRPr="00CC46C0">
        <w:rPr>
          <w:rFonts w:ascii="Times New Roman" w:eastAsia="Times New Roman" w:hAnsi="Times New Roman" w:cs="Times New Roman"/>
          <w:sz w:val="24"/>
          <w:szCs w:val="24"/>
        </w:rPr>
        <w:t>Bernardi</w:t>
      </w:r>
      <w:proofErr w:type="spellEnd"/>
      <w:r w:rsidRPr="00CC46C0">
        <w:rPr>
          <w:rFonts w:ascii="Times New Roman" w:eastAsia="Times New Roman" w:hAnsi="Times New Roman" w:cs="Times New Roman"/>
          <w:sz w:val="24"/>
          <w:szCs w:val="24"/>
        </w:rPr>
        <w:t xml:space="preserve">, S., Bianchi, S., Botticelli, G., </w:t>
      </w:r>
      <w:proofErr w:type="spellStart"/>
      <w:r w:rsidRPr="00CC46C0">
        <w:rPr>
          <w:rFonts w:ascii="Times New Roman" w:eastAsia="Times New Roman" w:hAnsi="Times New Roman" w:cs="Times New Roman"/>
          <w:sz w:val="24"/>
          <w:szCs w:val="24"/>
        </w:rPr>
        <w:t>Rastelli</w:t>
      </w:r>
      <w:proofErr w:type="spellEnd"/>
      <w:r w:rsidRPr="00CC46C0">
        <w:rPr>
          <w:rFonts w:ascii="Times New Roman" w:eastAsia="Times New Roman" w:hAnsi="Times New Roman" w:cs="Times New Roman"/>
          <w:sz w:val="24"/>
          <w:szCs w:val="24"/>
        </w:rPr>
        <w:t xml:space="preserve">, E., Tomei, A. R., </w:t>
      </w:r>
      <w:proofErr w:type="spellStart"/>
      <w:r w:rsidRPr="00CC46C0">
        <w:rPr>
          <w:rFonts w:ascii="Times New Roman" w:eastAsia="Times New Roman" w:hAnsi="Times New Roman" w:cs="Times New Roman"/>
          <w:sz w:val="24"/>
          <w:szCs w:val="24"/>
        </w:rPr>
        <w:t>Palmerini</w:t>
      </w:r>
      <w:proofErr w:type="spellEnd"/>
      <w:r w:rsidRPr="00CC46C0">
        <w:rPr>
          <w:rFonts w:ascii="Times New Roman" w:eastAsia="Times New Roman" w:hAnsi="Times New Roman" w:cs="Times New Roman"/>
          <w:sz w:val="24"/>
          <w:szCs w:val="24"/>
        </w:rPr>
        <w:t>, M. G</w:t>
      </w:r>
      <w:proofErr w:type="gramStart"/>
      <w:r w:rsidRPr="00CC46C0">
        <w:rPr>
          <w:rFonts w:ascii="Times New Roman" w:eastAsia="Times New Roman" w:hAnsi="Times New Roman" w:cs="Times New Roman"/>
          <w:sz w:val="24"/>
          <w:szCs w:val="24"/>
        </w:rPr>
        <w:t>., ...</w:t>
      </w:r>
      <w:proofErr w:type="gramEnd"/>
      <w:r w:rsidRPr="00CC46C0">
        <w:rPr>
          <w:rFonts w:ascii="Times New Roman" w:eastAsia="Times New Roman" w:hAnsi="Times New Roman" w:cs="Times New Roman"/>
          <w:sz w:val="24"/>
          <w:szCs w:val="24"/>
        </w:rPr>
        <w:t xml:space="preserve"> &amp; </w:t>
      </w:r>
      <w:proofErr w:type="spellStart"/>
      <w:r w:rsidRPr="00CC46C0">
        <w:rPr>
          <w:rFonts w:ascii="Times New Roman" w:eastAsia="Times New Roman" w:hAnsi="Times New Roman" w:cs="Times New Roman"/>
          <w:sz w:val="24"/>
          <w:szCs w:val="24"/>
        </w:rPr>
        <w:t>Macchiarelli</w:t>
      </w:r>
      <w:proofErr w:type="spellEnd"/>
      <w:r w:rsidRPr="00CC46C0">
        <w:rPr>
          <w:rFonts w:ascii="Times New Roman" w:eastAsia="Times New Roman" w:hAnsi="Times New Roman" w:cs="Times New Roman"/>
          <w:sz w:val="24"/>
          <w:szCs w:val="24"/>
        </w:rPr>
        <w:t xml:space="preserve">, G. (2018). Scanning electron microscopy and microbiological approaches for the evaluation of salivary </w:t>
      </w:r>
      <w:proofErr w:type="gramStart"/>
      <w:r w:rsidRPr="00CC46C0">
        <w:rPr>
          <w:rFonts w:ascii="Times New Roman" w:eastAsia="Times New Roman" w:hAnsi="Times New Roman" w:cs="Times New Roman"/>
          <w:sz w:val="24"/>
          <w:szCs w:val="24"/>
        </w:rPr>
        <w:t>microorganisms</w:t>
      </w:r>
      <w:proofErr w:type="gramEnd"/>
      <w:r w:rsidRPr="00CC46C0">
        <w:rPr>
          <w:rFonts w:ascii="Times New Roman" w:eastAsia="Times New Roman" w:hAnsi="Times New Roman" w:cs="Times New Roman"/>
          <w:sz w:val="24"/>
          <w:szCs w:val="24"/>
        </w:rPr>
        <w:t xml:space="preserve"> </w:t>
      </w:r>
      <w:proofErr w:type="spellStart"/>
      <w:r w:rsidRPr="00CC46C0">
        <w:rPr>
          <w:rFonts w:ascii="Times New Roman" w:eastAsia="Times New Roman" w:hAnsi="Times New Roman" w:cs="Times New Roman"/>
          <w:sz w:val="24"/>
          <w:szCs w:val="24"/>
        </w:rPr>
        <w:t>behaviour</w:t>
      </w:r>
      <w:proofErr w:type="spellEnd"/>
      <w:r w:rsidRPr="00CC46C0">
        <w:rPr>
          <w:rFonts w:ascii="Times New Roman" w:eastAsia="Times New Roman" w:hAnsi="Times New Roman" w:cs="Times New Roman"/>
          <w:sz w:val="24"/>
          <w:szCs w:val="24"/>
        </w:rPr>
        <w:t xml:space="preserve"> on </w:t>
      </w:r>
      <w:proofErr w:type="spellStart"/>
      <w:r w:rsidRPr="00CC46C0">
        <w:rPr>
          <w:rFonts w:ascii="Times New Roman" w:eastAsia="Times New Roman" w:hAnsi="Times New Roman" w:cs="Times New Roman"/>
          <w:sz w:val="24"/>
          <w:szCs w:val="24"/>
        </w:rPr>
        <w:t>anatase</w:t>
      </w:r>
      <w:proofErr w:type="spellEnd"/>
      <w:r w:rsidRPr="00CC46C0">
        <w:rPr>
          <w:rFonts w:ascii="Times New Roman" w:eastAsia="Times New Roman" w:hAnsi="Times New Roman" w:cs="Times New Roman"/>
          <w:sz w:val="24"/>
          <w:szCs w:val="24"/>
        </w:rPr>
        <w:t xml:space="preserve"> titanium surfaces: In vitro study. </w:t>
      </w:r>
      <w:proofErr w:type="spellStart"/>
      <w:r w:rsidRPr="00CC46C0">
        <w:rPr>
          <w:rFonts w:ascii="Times New Roman" w:eastAsia="Times New Roman" w:hAnsi="Times New Roman" w:cs="Times New Roman"/>
          <w:i/>
          <w:iCs/>
          <w:sz w:val="24"/>
          <w:szCs w:val="24"/>
        </w:rPr>
        <w:t>Morphologie</w:t>
      </w:r>
      <w:proofErr w:type="spellEnd"/>
      <w:r w:rsidRPr="00CC46C0">
        <w:rPr>
          <w:rFonts w:ascii="Times New Roman" w:eastAsia="Times New Roman" w:hAnsi="Times New Roman" w:cs="Times New Roman"/>
          <w:sz w:val="24"/>
          <w:szCs w:val="24"/>
        </w:rPr>
        <w:t xml:space="preserve">, </w:t>
      </w:r>
      <w:r w:rsidRPr="00CC46C0">
        <w:rPr>
          <w:rFonts w:ascii="Times New Roman" w:eastAsia="Times New Roman" w:hAnsi="Times New Roman" w:cs="Times New Roman"/>
          <w:i/>
          <w:iCs/>
          <w:sz w:val="24"/>
          <w:szCs w:val="24"/>
        </w:rPr>
        <w:t>102</w:t>
      </w:r>
      <w:r w:rsidRPr="00CC46C0">
        <w:rPr>
          <w:rFonts w:ascii="Times New Roman" w:eastAsia="Times New Roman" w:hAnsi="Times New Roman" w:cs="Times New Roman"/>
          <w:sz w:val="24"/>
          <w:szCs w:val="24"/>
        </w:rPr>
        <w:t>(336), 1-6.</w:t>
      </w:r>
    </w:p>
    <w:p w:rsidR="00CC46C0" w:rsidRPr="00CC46C0" w:rsidRDefault="00CC46C0" w:rsidP="00D15739">
      <w:pPr>
        <w:spacing w:after="0" w:line="480" w:lineRule="auto"/>
        <w:jc w:val="both"/>
        <w:rPr>
          <w:rFonts w:ascii="Times New Roman" w:eastAsia="Times New Roman" w:hAnsi="Times New Roman" w:cs="Times New Roman"/>
          <w:sz w:val="24"/>
          <w:szCs w:val="24"/>
        </w:rPr>
      </w:pPr>
      <w:r w:rsidRPr="00CC46C0">
        <w:rPr>
          <w:rFonts w:ascii="Times New Roman" w:eastAsia="Times New Roman" w:hAnsi="Times New Roman" w:cs="Times New Roman"/>
          <w:sz w:val="24"/>
          <w:szCs w:val="24"/>
        </w:rPr>
        <w:t xml:space="preserve">Martin, T. C., Visconti, A., Spector, T. D., &amp; </w:t>
      </w:r>
      <w:proofErr w:type="spellStart"/>
      <w:r w:rsidRPr="00CC46C0">
        <w:rPr>
          <w:rFonts w:ascii="Times New Roman" w:eastAsia="Times New Roman" w:hAnsi="Times New Roman" w:cs="Times New Roman"/>
          <w:sz w:val="24"/>
          <w:szCs w:val="24"/>
        </w:rPr>
        <w:t>Falchi</w:t>
      </w:r>
      <w:proofErr w:type="spellEnd"/>
      <w:r w:rsidRPr="00CC46C0">
        <w:rPr>
          <w:rFonts w:ascii="Times New Roman" w:eastAsia="Times New Roman" w:hAnsi="Times New Roman" w:cs="Times New Roman"/>
          <w:sz w:val="24"/>
          <w:szCs w:val="24"/>
        </w:rPr>
        <w:t xml:space="preserve">, M. (2018). Conducting </w:t>
      </w:r>
      <w:proofErr w:type="spellStart"/>
      <w:r w:rsidRPr="00CC46C0">
        <w:rPr>
          <w:rFonts w:ascii="Times New Roman" w:eastAsia="Times New Roman" w:hAnsi="Times New Roman" w:cs="Times New Roman"/>
          <w:sz w:val="24"/>
          <w:szCs w:val="24"/>
        </w:rPr>
        <w:t>metagenomic</w:t>
      </w:r>
      <w:proofErr w:type="spellEnd"/>
      <w:r w:rsidRPr="00CC46C0">
        <w:rPr>
          <w:rFonts w:ascii="Times New Roman" w:eastAsia="Times New Roman" w:hAnsi="Times New Roman" w:cs="Times New Roman"/>
          <w:sz w:val="24"/>
          <w:szCs w:val="24"/>
        </w:rPr>
        <w:t xml:space="preserve"> studies in microbiology and clinical research. </w:t>
      </w:r>
      <w:r w:rsidRPr="00CC46C0">
        <w:rPr>
          <w:rFonts w:ascii="Times New Roman" w:eastAsia="Times New Roman" w:hAnsi="Times New Roman" w:cs="Times New Roman"/>
          <w:i/>
          <w:iCs/>
          <w:sz w:val="24"/>
          <w:szCs w:val="24"/>
        </w:rPr>
        <w:t>Applied microbiology and biotechnology</w:t>
      </w:r>
      <w:r w:rsidRPr="00CC46C0">
        <w:rPr>
          <w:rFonts w:ascii="Times New Roman" w:eastAsia="Times New Roman" w:hAnsi="Times New Roman" w:cs="Times New Roman"/>
          <w:sz w:val="24"/>
          <w:szCs w:val="24"/>
        </w:rPr>
        <w:t xml:space="preserve">, </w:t>
      </w:r>
      <w:r w:rsidRPr="00CC46C0">
        <w:rPr>
          <w:rFonts w:ascii="Times New Roman" w:eastAsia="Times New Roman" w:hAnsi="Times New Roman" w:cs="Times New Roman"/>
          <w:i/>
          <w:iCs/>
          <w:sz w:val="24"/>
          <w:szCs w:val="24"/>
        </w:rPr>
        <w:t>102</w:t>
      </w:r>
      <w:r w:rsidRPr="00CC46C0">
        <w:rPr>
          <w:rFonts w:ascii="Times New Roman" w:eastAsia="Times New Roman" w:hAnsi="Times New Roman" w:cs="Times New Roman"/>
          <w:sz w:val="24"/>
          <w:szCs w:val="24"/>
        </w:rPr>
        <w:t>(20), 8629-8646.</w:t>
      </w:r>
    </w:p>
    <w:p w:rsidR="00CC46C0" w:rsidRPr="00CC46C0" w:rsidRDefault="00CC46C0" w:rsidP="00D15739">
      <w:pPr>
        <w:spacing w:after="0" w:line="480" w:lineRule="auto"/>
        <w:jc w:val="both"/>
        <w:rPr>
          <w:rFonts w:ascii="Times New Roman" w:eastAsia="Times New Roman" w:hAnsi="Times New Roman" w:cs="Times New Roman"/>
          <w:sz w:val="24"/>
          <w:szCs w:val="24"/>
        </w:rPr>
      </w:pPr>
      <w:proofErr w:type="spellStart"/>
      <w:r w:rsidRPr="00CC46C0">
        <w:rPr>
          <w:rFonts w:ascii="Times New Roman" w:eastAsia="Times New Roman" w:hAnsi="Times New Roman" w:cs="Times New Roman"/>
          <w:sz w:val="24"/>
          <w:szCs w:val="24"/>
        </w:rPr>
        <w:t>Saravanan</w:t>
      </w:r>
      <w:proofErr w:type="spellEnd"/>
      <w:r w:rsidRPr="00CC46C0">
        <w:rPr>
          <w:rFonts w:ascii="Times New Roman" w:eastAsia="Times New Roman" w:hAnsi="Times New Roman" w:cs="Times New Roman"/>
          <w:sz w:val="24"/>
          <w:szCs w:val="24"/>
        </w:rPr>
        <w:t xml:space="preserve">, M., </w:t>
      </w:r>
      <w:proofErr w:type="spellStart"/>
      <w:r w:rsidRPr="00CC46C0">
        <w:rPr>
          <w:rFonts w:ascii="Times New Roman" w:eastAsia="Times New Roman" w:hAnsi="Times New Roman" w:cs="Times New Roman"/>
          <w:sz w:val="24"/>
          <w:szCs w:val="24"/>
        </w:rPr>
        <w:t>Arokiyaraj</w:t>
      </w:r>
      <w:proofErr w:type="spellEnd"/>
      <w:r w:rsidRPr="00CC46C0">
        <w:rPr>
          <w:rFonts w:ascii="Times New Roman" w:eastAsia="Times New Roman" w:hAnsi="Times New Roman" w:cs="Times New Roman"/>
          <w:sz w:val="24"/>
          <w:szCs w:val="24"/>
        </w:rPr>
        <w:t xml:space="preserve">, S., Lakshmi, T., &amp; </w:t>
      </w:r>
      <w:proofErr w:type="spellStart"/>
      <w:r w:rsidRPr="00CC46C0">
        <w:rPr>
          <w:rFonts w:ascii="Times New Roman" w:eastAsia="Times New Roman" w:hAnsi="Times New Roman" w:cs="Times New Roman"/>
          <w:sz w:val="24"/>
          <w:szCs w:val="24"/>
        </w:rPr>
        <w:t>Pugazhendhi</w:t>
      </w:r>
      <w:proofErr w:type="spellEnd"/>
      <w:r w:rsidRPr="00CC46C0">
        <w:rPr>
          <w:rFonts w:ascii="Times New Roman" w:eastAsia="Times New Roman" w:hAnsi="Times New Roman" w:cs="Times New Roman"/>
          <w:sz w:val="24"/>
          <w:szCs w:val="24"/>
        </w:rPr>
        <w:t xml:space="preserve">, A. (2018). Synthesis of silver nanoparticles from </w:t>
      </w:r>
      <w:proofErr w:type="spellStart"/>
      <w:r w:rsidRPr="00CC46C0">
        <w:rPr>
          <w:rFonts w:ascii="Times New Roman" w:eastAsia="Times New Roman" w:hAnsi="Times New Roman" w:cs="Times New Roman"/>
          <w:sz w:val="24"/>
          <w:szCs w:val="24"/>
        </w:rPr>
        <w:t>Phenerochaete</w:t>
      </w:r>
      <w:proofErr w:type="spellEnd"/>
      <w:r w:rsidRPr="00CC46C0">
        <w:rPr>
          <w:rFonts w:ascii="Times New Roman" w:eastAsia="Times New Roman" w:hAnsi="Times New Roman" w:cs="Times New Roman"/>
          <w:sz w:val="24"/>
          <w:szCs w:val="24"/>
        </w:rPr>
        <w:t xml:space="preserve"> </w:t>
      </w:r>
      <w:proofErr w:type="spellStart"/>
      <w:r w:rsidRPr="00CC46C0">
        <w:rPr>
          <w:rFonts w:ascii="Times New Roman" w:eastAsia="Times New Roman" w:hAnsi="Times New Roman" w:cs="Times New Roman"/>
          <w:sz w:val="24"/>
          <w:szCs w:val="24"/>
        </w:rPr>
        <w:t>chrysosporium</w:t>
      </w:r>
      <w:proofErr w:type="spellEnd"/>
      <w:r w:rsidRPr="00CC46C0">
        <w:rPr>
          <w:rFonts w:ascii="Times New Roman" w:eastAsia="Times New Roman" w:hAnsi="Times New Roman" w:cs="Times New Roman"/>
          <w:sz w:val="24"/>
          <w:szCs w:val="24"/>
        </w:rPr>
        <w:t xml:space="preserve"> (MTCC-787) and their antibacterial activity against human pathogenic bacteria. </w:t>
      </w:r>
      <w:r w:rsidRPr="00CC46C0">
        <w:rPr>
          <w:rFonts w:ascii="Times New Roman" w:eastAsia="Times New Roman" w:hAnsi="Times New Roman" w:cs="Times New Roman"/>
          <w:i/>
          <w:iCs/>
          <w:sz w:val="24"/>
          <w:szCs w:val="24"/>
        </w:rPr>
        <w:t>Microbial pathogenesis</w:t>
      </w:r>
      <w:r w:rsidRPr="00CC46C0">
        <w:rPr>
          <w:rFonts w:ascii="Times New Roman" w:eastAsia="Times New Roman" w:hAnsi="Times New Roman" w:cs="Times New Roman"/>
          <w:sz w:val="24"/>
          <w:szCs w:val="24"/>
        </w:rPr>
        <w:t xml:space="preserve">, </w:t>
      </w:r>
      <w:r w:rsidRPr="00CC46C0">
        <w:rPr>
          <w:rFonts w:ascii="Times New Roman" w:eastAsia="Times New Roman" w:hAnsi="Times New Roman" w:cs="Times New Roman"/>
          <w:i/>
          <w:iCs/>
          <w:sz w:val="24"/>
          <w:szCs w:val="24"/>
        </w:rPr>
        <w:t>117</w:t>
      </w:r>
      <w:r w:rsidRPr="00CC46C0">
        <w:rPr>
          <w:rFonts w:ascii="Times New Roman" w:eastAsia="Times New Roman" w:hAnsi="Times New Roman" w:cs="Times New Roman"/>
          <w:sz w:val="24"/>
          <w:szCs w:val="24"/>
        </w:rPr>
        <w:t>, 68-72.</w:t>
      </w:r>
    </w:p>
    <w:p w:rsidR="00CC46C0" w:rsidRPr="00CC46C0" w:rsidRDefault="00CC46C0">
      <w:pPr>
        <w:rPr>
          <w:b/>
        </w:rPr>
      </w:pPr>
    </w:p>
    <w:sectPr w:rsidR="00CC46C0" w:rsidRPr="00CC46C0" w:rsidSect="00BA24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660" w:rsidRDefault="002F4660" w:rsidP="00BA24C7">
      <w:pPr>
        <w:spacing w:after="0" w:line="240" w:lineRule="auto"/>
      </w:pPr>
      <w:r>
        <w:separator/>
      </w:r>
    </w:p>
  </w:endnote>
  <w:endnote w:type="continuationSeparator" w:id="0">
    <w:p w:rsidR="002F4660" w:rsidRDefault="002F4660" w:rsidP="00BA2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660" w:rsidRDefault="002F4660" w:rsidP="00BA24C7">
      <w:pPr>
        <w:spacing w:after="0" w:line="240" w:lineRule="auto"/>
      </w:pPr>
      <w:r>
        <w:separator/>
      </w:r>
    </w:p>
  </w:footnote>
  <w:footnote w:type="continuationSeparator" w:id="0">
    <w:p w:rsidR="002F4660" w:rsidRDefault="002F4660" w:rsidP="00BA2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66496947"/>
      <w:docPartObj>
        <w:docPartGallery w:val="Page Numbers (Top of Page)"/>
        <w:docPartUnique/>
      </w:docPartObj>
    </w:sdtPr>
    <w:sdtEndPr>
      <w:rPr>
        <w:rFonts w:asciiTheme="minorHAnsi" w:hAnsiTheme="minorHAnsi" w:cstheme="minorBidi"/>
        <w:noProof/>
        <w:sz w:val="22"/>
        <w:szCs w:val="22"/>
      </w:rPr>
    </w:sdtEndPr>
    <w:sdtContent>
      <w:p w:rsidR="00BA24C7" w:rsidRDefault="00BA24C7">
        <w:pPr>
          <w:pStyle w:val="Header"/>
          <w:jc w:val="right"/>
        </w:pPr>
        <w:r>
          <w:fldChar w:fldCharType="begin"/>
        </w:r>
        <w:r>
          <w:instrText xml:space="preserve"> PAGE   \* MERGEFORMAT </w:instrText>
        </w:r>
        <w:r>
          <w:fldChar w:fldCharType="separate"/>
        </w:r>
        <w:r w:rsidR="00A65283">
          <w:rPr>
            <w:noProof/>
          </w:rPr>
          <w:t>3</w:t>
        </w:r>
        <w:r>
          <w:rPr>
            <w:noProof/>
          </w:rPr>
          <w:fldChar w:fldCharType="end"/>
        </w:r>
      </w:p>
    </w:sdtContent>
  </w:sdt>
  <w:p w:rsidR="00BA24C7" w:rsidRDefault="00BA2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C7" w:rsidRPr="00BA24C7" w:rsidRDefault="00BA24C7">
    <w:pPr>
      <w:pStyle w:val="Header"/>
      <w:rPr>
        <w:rFonts w:ascii="Times New Roman" w:hAnsi="Times New Roman" w:cs="Times New Roman"/>
        <w:sz w:val="24"/>
        <w:szCs w:val="24"/>
      </w:rPr>
    </w:pPr>
    <w:r w:rsidRPr="00BA24C7">
      <w:rPr>
        <w:rFonts w:ascii="Times New Roman" w:hAnsi="Times New Roman" w:cs="Times New Roman"/>
        <w:sz w:val="24"/>
        <w:szCs w:val="24"/>
      </w:rPr>
      <w:t>Running Head: Microscope</w:t>
    </w:r>
    <w:r>
      <w:rPr>
        <w:rFonts w:ascii="Times New Roman" w:hAnsi="Times New Roman" w:cs="Times New Roman"/>
        <w:sz w:val="24"/>
        <w:szCs w:val="24"/>
      </w:rPr>
      <w:t xml:space="preserve">                                                                                                       </w:t>
    </w:r>
    <w:r w:rsidRPr="00BA24C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0C6"/>
    <w:rsid w:val="000127F5"/>
    <w:rsid w:val="000E1438"/>
    <w:rsid w:val="002D4BB4"/>
    <w:rsid w:val="002F4660"/>
    <w:rsid w:val="004F0CBA"/>
    <w:rsid w:val="00693B26"/>
    <w:rsid w:val="006C10C6"/>
    <w:rsid w:val="00782770"/>
    <w:rsid w:val="00A65283"/>
    <w:rsid w:val="00B03BFF"/>
    <w:rsid w:val="00BA24C7"/>
    <w:rsid w:val="00BD0ABA"/>
    <w:rsid w:val="00C3149E"/>
    <w:rsid w:val="00CC46C0"/>
    <w:rsid w:val="00D15739"/>
    <w:rsid w:val="00DD6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A8093"/>
  <w15:chartTrackingRefBased/>
  <w15:docId w15:val="{AE4A67DA-83FD-4622-9A52-AF9EA43FC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4C7"/>
  </w:style>
  <w:style w:type="paragraph" w:styleId="Footer">
    <w:name w:val="footer"/>
    <w:basedOn w:val="Normal"/>
    <w:link w:val="FooterChar"/>
    <w:uiPriority w:val="99"/>
    <w:unhideWhenUsed/>
    <w:rsid w:val="00BA2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464356">
      <w:bodyDiv w:val="1"/>
      <w:marLeft w:val="0"/>
      <w:marRight w:val="0"/>
      <w:marTop w:val="0"/>
      <w:marBottom w:val="0"/>
      <w:divBdr>
        <w:top w:val="none" w:sz="0" w:space="0" w:color="auto"/>
        <w:left w:val="none" w:sz="0" w:space="0" w:color="auto"/>
        <w:bottom w:val="none" w:sz="0" w:space="0" w:color="auto"/>
        <w:right w:val="none" w:sz="0" w:space="0" w:color="auto"/>
      </w:divBdr>
      <w:divsChild>
        <w:div w:id="860627843">
          <w:marLeft w:val="0"/>
          <w:marRight w:val="0"/>
          <w:marTop w:val="0"/>
          <w:marBottom w:val="0"/>
          <w:divBdr>
            <w:top w:val="none" w:sz="0" w:space="0" w:color="auto"/>
            <w:left w:val="none" w:sz="0" w:space="0" w:color="auto"/>
            <w:bottom w:val="none" w:sz="0" w:space="0" w:color="auto"/>
            <w:right w:val="none" w:sz="0" w:space="0" w:color="auto"/>
          </w:divBdr>
        </w:div>
      </w:divsChild>
    </w:div>
    <w:div w:id="1695417785">
      <w:bodyDiv w:val="1"/>
      <w:marLeft w:val="0"/>
      <w:marRight w:val="0"/>
      <w:marTop w:val="0"/>
      <w:marBottom w:val="0"/>
      <w:divBdr>
        <w:top w:val="none" w:sz="0" w:space="0" w:color="auto"/>
        <w:left w:val="none" w:sz="0" w:space="0" w:color="auto"/>
        <w:bottom w:val="none" w:sz="0" w:space="0" w:color="auto"/>
        <w:right w:val="none" w:sz="0" w:space="0" w:color="auto"/>
      </w:divBdr>
      <w:divsChild>
        <w:div w:id="109474166">
          <w:marLeft w:val="0"/>
          <w:marRight w:val="0"/>
          <w:marTop w:val="0"/>
          <w:marBottom w:val="0"/>
          <w:divBdr>
            <w:top w:val="none" w:sz="0" w:space="0" w:color="auto"/>
            <w:left w:val="none" w:sz="0" w:space="0" w:color="auto"/>
            <w:bottom w:val="none" w:sz="0" w:space="0" w:color="auto"/>
            <w:right w:val="none" w:sz="0" w:space="0" w:color="auto"/>
          </w:divBdr>
        </w:div>
      </w:divsChild>
    </w:div>
    <w:div w:id="1736321142">
      <w:bodyDiv w:val="1"/>
      <w:marLeft w:val="0"/>
      <w:marRight w:val="0"/>
      <w:marTop w:val="0"/>
      <w:marBottom w:val="0"/>
      <w:divBdr>
        <w:top w:val="none" w:sz="0" w:space="0" w:color="auto"/>
        <w:left w:val="none" w:sz="0" w:space="0" w:color="auto"/>
        <w:bottom w:val="none" w:sz="0" w:space="0" w:color="auto"/>
        <w:right w:val="none" w:sz="0" w:space="0" w:color="auto"/>
      </w:divBdr>
      <w:divsChild>
        <w:div w:id="856696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hp</cp:lastModifiedBy>
  <cp:revision>6</cp:revision>
  <dcterms:created xsi:type="dcterms:W3CDTF">2020-10-31T14:57:00Z</dcterms:created>
  <dcterms:modified xsi:type="dcterms:W3CDTF">2020-11-01T02:06:00Z</dcterms:modified>
</cp:coreProperties>
</file>